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70C3" w14:textId="77777777" w:rsidR="00AB5346" w:rsidRDefault="009C0B12" w:rsidP="00AB5346">
      <w:pPr>
        <w:jc w:val="center"/>
        <w:rPr>
          <w:b/>
        </w:rPr>
      </w:pPr>
      <w:r>
        <w:rPr>
          <w:b/>
        </w:rPr>
        <w:t>Literature Review</w:t>
      </w:r>
    </w:p>
    <w:p w14:paraId="4821DA24" w14:textId="436CA7F0" w:rsidR="00AB5346" w:rsidRDefault="009C0B12" w:rsidP="00AB5346">
      <w:pPr>
        <w:ind w:firstLine="720"/>
      </w:pPr>
      <w:r>
        <w:t>Most of t</w:t>
      </w:r>
      <w:r w:rsidR="007641C3">
        <w:t xml:space="preserve">he existing literature regarding the impact of globalization on Afghanistan contains both theoretical and empirical accounts of how economic, political and social </w:t>
      </w:r>
      <w:r>
        <w:t>globalization has had both beneficial and detrimental impacts in Afghanistan. Hotak &amp; Wani (2</w:t>
      </w:r>
      <w:r>
        <w:t xml:space="preserve">019) analyzed data from the World Bank, Uncomtrade, UNCTAD, and Central Statistical Organization of Afghanistan in identifying the impact of increased economic globalization in Afghanistan on the country's environment. They concluded that the scale effect </w:t>
      </w:r>
      <w:r>
        <w:t>(GDP/square kilometer) of trade liberalization in Afghanistan was positively related to the emission of pollutants in the environment since the economic activities require more utilization of environmental resources that leads to the accumulation of more p</w:t>
      </w:r>
      <w:r>
        <w:t>ollutions (Hotak &amp; Wani, 2019). This was contradictory to the theory that globalization would result in Afghanistan adopting more international environmental sustainability guidelines and therefore reduce its pollution. This can be explained by the polluti</w:t>
      </w:r>
      <w:r>
        <w:t>on haven hypothesis</w:t>
      </w:r>
      <w:r w:rsidR="00097DE4">
        <w:t>,</w:t>
      </w:r>
      <w:r>
        <w:t xml:space="preserve"> which assumes that the shift of pollution-intensive industries from countries with tight environmental regulations </w:t>
      </w:r>
      <w:r w:rsidR="00C169F2">
        <w:t>i.e.,</w:t>
      </w:r>
      <w:r>
        <w:t xml:space="preserve"> developed countries; to countries with loose regulations </w:t>
      </w:r>
      <w:r w:rsidR="00C169F2">
        <w:t>i.e.,</w:t>
      </w:r>
      <w:r>
        <w:t xml:space="preserve"> developing countries with the liberalization of trade </w:t>
      </w:r>
      <w:r>
        <w:t>such as Afghanistan</w:t>
      </w:r>
      <w:r w:rsidR="00097DE4">
        <w:t>,</w:t>
      </w:r>
      <w:r>
        <w:t xml:space="preserve"> results in the developing country having a more degraded environment (Hotak &amp; Wani, 2019).</w:t>
      </w:r>
    </w:p>
    <w:p w14:paraId="7190BB5A" w14:textId="45D11892" w:rsidR="00AB5346" w:rsidRDefault="009C0B12" w:rsidP="00AB5346">
      <w:pPr>
        <w:ind w:firstLine="720"/>
      </w:pPr>
      <w:r>
        <w:t>Murtaza &amp; Bhatti (2019) agree with the findings of Hotak &amp; Wani (2019) that globalization has been more detrimental to Afghanistan. Mustafa et a</w:t>
      </w:r>
      <w:r>
        <w:t>l</w:t>
      </w:r>
      <w:r w:rsidR="00097DE4">
        <w:t>.</w:t>
      </w:r>
      <w:r>
        <w:t xml:space="preserve"> (2019) conduct a literature analysis in which they conclude that globalization has allowed powerful nations such as the United States to economically exploit Afghanistan and other developing countries while pretending to assist in ending the political te</w:t>
      </w:r>
      <w:r>
        <w:t xml:space="preserve">nsions in Afghanistan. They point out that U.S. non-governmental organizations disrupt </w:t>
      </w:r>
      <w:r w:rsidRPr="0019116E">
        <w:t>the local norms and values</w:t>
      </w:r>
      <w:r>
        <w:t xml:space="preserve">, while Transnational </w:t>
      </w:r>
      <w:r>
        <w:lastRenderedPageBreak/>
        <w:t>Corporations have worsened the employment sector in Afghanistan, thereby contributing to poverty which has forced most Af</w:t>
      </w:r>
      <w:r>
        <w:t>ghan to turn to opium farming as the main m</w:t>
      </w:r>
      <w:r w:rsidR="00BF0784">
        <w:t>eans of livelihood (Murtaza &amp; Bhatti</w:t>
      </w:r>
      <w:r>
        <w:t xml:space="preserve">, 2019). </w:t>
      </w:r>
      <w:r w:rsidR="006068A5">
        <w:t>This is supported by Gibson (2011)</w:t>
      </w:r>
      <w:r w:rsidR="00097DE4">
        <w:t>,</w:t>
      </w:r>
      <w:r w:rsidR="006068A5">
        <w:t xml:space="preserve"> who points out that Afghanistan has an abundance of opium </w:t>
      </w:r>
      <w:r w:rsidR="00097DE4">
        <w:t>that</w:t>
      </w:r>
      <w:r w:rsidR="006068A5">
        <w:t xml:space="preserve"> supports the lives of the local farmers and has also been exported by the country as a result of globalization. However, this abundance of opium and globalization has fuelled the illegal heroin drug trade that connects Afghanistan with Iran, Dubai, and Pakistan</w:t>
      </w:r>
      <w:r>
        <w:t xml:space="preserve"> (Gibson, 2011)</w:t>
      </w:r>
      <w:r w:rsidR="006068A5">
        <w:t>. This illegal drug trade has worsened the political tensions in the country as well as tensions with the U.S. forces in their war against the illicit international drug trade</w:t>
      </w:r>
      <w:r>
        <w:t xml:space="preserve"> (Gibson, 2011)</w:t>
      </w:r>
      <w:r w:rsidR="006068A5">
        <w:t>. Furthermore, the growing of opium by local farmers has worsened food security in the country since most of the land is used to grow opium poppies instead of food crops</w:t>
      </w:r>
      <w:r>
        <w:t xml:space="preserve"> (Gibson, 2011)</w:t>
      </w:r>
      <w:r w:rsidR="006068A5">
        <w:t>.</w:t>
      </w:r>
      <w:r w:rsidR="004D3B44">
        <w:t xml:space="preserve"> Weinbaum (2017) concurs, pointing out that local opium farmers are exploited by the Taliban who have prevailed over the eradication policies in the country.</w:t>
      </w:r>
    </w:p>
    <w:p w14:paraId="01466206" w14:textId="33B9B107" w:rsidR="00AB5346" w:rsidRDefault="009C0B12" w:rsidP="00AB5346">
      <w:pPr>
        <w:ind w:firstLine="720"/>
      </w:pPr>
      <w:r>
        <w:t>Nonetheless, Tabesh (2012) a</w:t>
      </w:r>
      <w:r>
        <w:t xml:space="preserve">rgues that globalization has resulted in more </w:t>
      </w:r>
      <w:r w:rsidR="004D3B44">
        <w:t>employment opportunities in Afghanistan through the functioning of the free-market economic system and has also increased foreign investments and assistance or aid of international organizations in the country. However, Weinbaum (2017) argues that although free markets have increased the array of imported goods</w:t>
      </w:r>
      <w:r w:rsidR="00A205A0">
        <w:t xml:space="preserve"> and technological facilities</w:t>
      </w:r>
      <w:r w:rsidR="004D3B44">
        <w:t xml:space="preserve"> in Afghanistan, loose regulations have allowed more counterfeit products to be made available. Nonetheless, there is a consensus that economic growth in Afghanistan has been mainly hampered by insecurity, instability, corruption, weak governance, and </w:t>
      </w:r>
      <w:r w:rsidR="00097DE4">
        <w:t xml:space="preserve">the </w:t>
      </w:r>
      <w:r w:rsidR="004D3B44">
        <w:t xml:space="preserve">weak rule of law despite the positive effects that globalization has had in the country (Tabesh, 2011). </w:t>
      </w:r>
      <w:r w:rsidR="00A205A0">
        <w:t xml:space="preserve">However, most of the literature explained here employed a literature analysis approach to explaining the effect of globalization in Afghanistan. This study, therefore, aims to provide a unique perspective through a case study approach which will allow an in-depth </w:t>
      </w:r>
      <w:r w:rsidR="00A205A0">
        <w:lastRenderedPageBreak/>
        <w:t>analysis of the research topic and collect various perspectives which helps in eliminating bias from the findings. The literature is also deficient in exploring the experiences and views of Afghans regarding how globalization has impacted their lives, which this case study will aim to explore. Also, this case study will explore how the labor policies have been altered in Afghanistan, which has not been addressed in the current literature.</w:t>
      </w:r>
      <w:r w:rsidR="00EB0040">
        <w:t xml:space="preserve"> This case study will therefore assist in fully understanding the effects of globalization in Afghanistan and how the negative impacts can be mitigated.</w:t>
      </w:r>
    </w:p>
    <w:p w14:paraId="3ACD287D" w14:textId="77777777" w:rsidR="00464176" w:rsidRDefault="00464176" w:rsidP="00AB5346">
      <w:pPr>
        <w:jc w:val="center"/>
        <w:rPr>
          <w:b/>
        </w:rPr>
      </w:pPr>
      <w:r>
        <w:rPr>
          <w:b/>
        </w:rPr>
        <w:br w:type="page"/>
      </w:r>
    </w:p>
    <w:p w14:paraId="6A8A5478" w14:textId="5792EE4F" w:rsidR="00AB5346" w:rsidRPr="004D6F6E" w:rsidRDefault="009C0B12" w:rsidP="00AB5346">
      <w:pPr>
        <w:jc w:val="center"/>
        <w:rPr>
          <w:bCs/>
        </w:rPr>
      </w:pPr>
      <w:r w:rsidRPr="004D6F6E">
        <w:rPr>
          <w:bCs/>
        </w:rPr>
        <w:lastRenderedPageBreak/>
        <w:t>References</w:t>
      </w:r>
    </w:p>
    <w:p w14:paraId="731D32DA" w14:textId="77777777" w:rsidR="00AB5346" w:rsidRDefault="00AB5346" w:rsidP="00AB5346">
      <w:pPr>
        <w:ind w:left="720" w:hanging="720"/>
        <w:rPr>
          <w:rFonts w:cs="Times New Roman"/>
          <w:color w:val="222222"/>
          <w:szCs w:val="24"/>
          <w:shd w:val="clear" w:color="auto" w:fill="FFFFFF"/>
        </w:rPr>
      </w:pPr>
      <w:r w:rsidRPr="00BF0784">
        <w:rPr>
          <w:rFonts w:cs="Times New Roman"/>
          <w:color w:val="222222"/>
          <w:szCs w:val="24"/>
          <w:shd w:val="clear" w:color="auto" w:fill="FFFFFF"/>
        </w:rPr>
        <w:t>Gibson, N. C. (2011). Afghanistan, Globalization, and Drugs. </w:t>
      </w:r>
      <w:r w:rsidRPr="00BF0784">
        <w:rPr>
          <w:rFonts w:cs="Times New Roman"/>
          <w:i/>
          <w:iCs/>
          <w:color w:val="222222"/>
          <w:szCs w:val="24"/>
          <w:shd w:val="clear" w:color="auto" w:fill="FFFFFF"/>
        </w:rPr>
        <w:t>Terrorism, War, and the Rhetoric of Nation Building</w:t>
      </w:r>
      <w:r w:rsidRPr="00BF0784">
        <w:rPr>
          <w:rFonts w:cs="Times New Roman"/>
          <w:color w:val="222222"/>
          <w:szCs w:val="24"/>
          <w:shd w:val="clear" w:color="auto" w:fill="FFFFFF"/>
        </w:rPr>
        <w:t>, 31.</w:t>
      </w:r>
    </w:p>
    <w:p w14:paraId="4234CA02" w14:textId="77777777" w:rsidR="00AB5346" w:rsidRDefault="00AB5346" w:rsidP="00AB5346">
      <w:pPr>
        <w:ind w:left="720" w:hanging="720"/>
        <w:rPr>
          <w:rFonts w:cs="Times New Roman"/>
          <w:color w:val="222222"/>
          <w:szCs w:val="24"/>
          <w:shd w:val="clear" w:color="auto" w:fill="FFFFFF"/>
        </w:rPr>
      </w:pPr>
      <w:r w:rsidRPr="00BF0784">
        <w:rPr>
          <w:rFonts w:cs="Times New Roman"/>
          <w:color w:val="222222"/>
          <w:szCs w:val="24"/>
          <w:shd w:val="clear" w:color="auto" w:fill="FFFFFF"/>
        </w:rPr>
        <w:t>Hotak, K., &amp; Wani, N. U. H. (2019). Impact of Trade Liberalization on the Environment: The Case of Afghanistan. </w:t>
      </w:r>
      <w:r w:rsidRPr="00BF0784">
        <w:rPr>
          <w:rFonts w:cs="Times New Roman"/>
          <w:i/>
          <w:iCs/>
          <w:color w:val="222222"/>
          <w:szCs w:val="24"/>
          <w:shd w:val="clear" w:color="auto" w:fill="FFFFFF"/>
        </w:rPr>
        <w:t>Management</w:t>
      </w:r>
      <w:r w:rsidRPr="00BF0784">
        <w:rPr>
          <w:rFonts w:cs="Times New Roman"/>
          <w:color w:val="222222"/>
          <w:szCs w:val="24"/>
          <w:shd w:val="clear" w:color="auto" w:fill="FFFFFF"/>
        </w:rPr>
        <w:t>, </w:t>
      </w:r>
      <w:r w:rsidRPr="00BF0784">
        <w:rPr>
          <w:rFonts w:cs="Times New Roman"/>
          <w:i/>
          <w:iCs/>
          <w:color w:val="222222"/>
          <w:szCs w:val="24"/>
          <w:shd w:val="clear" w:color="auto" w:fill="FFFFFF"/>
        </w:rPr>
        <w:t>2</w:t>
      </w:r>
      <w:r w:rsidRPr="00BF0784">
        <w:rPr>
          <w:rFonts w:cs="Times New Roman"/>
          <w:color w:val="222222"/>
          <w:szCs w:val="24"/>
          <w:shd w:val="clear" w:color="auto" w:fill="FFFFFF"/>
        </w:rPr>
        <w:t>(1), 1-16.</w:t>
      </w:r>
    </w:p>
    <w:p w14:paraId="7E368F75" w14:textId="77777777" w:rsidR="00AB5346" w:rsidRDefault="00AB5346" w:rsidP="00AB5346">
      <w:pPr>
        <w:ind w:left="720" w:hanging="720"/>
        <w:rPr>
          <w:rFonts w:cs="Times New Roman"/>
          <w:color w:val="222222"/>
          <w:szCs w:val="24"/>
          <w:shd w:val="clear" w:color="auto" w:fill="FFFFFF"/>
        </w:rPr>
      </w:pPr>
      <w:r w:rsidRPr="00BF0784">
        <w:rPr>
          <w:rFonts w:cs="Times New Roman"/>
          <w:color w:val="222222"/>
          <w:szCs w:val="24"/>
          <w:shd w:val="clear" w:color="auto" w:fill="FFFFFF"/>
        </w:rPr>
        <w:t>Murtaza, G., &amp; Bhatti, S. (2019). Tripartite Globalization in Afghanistan in Rahman's In The Light Of What We Know. </w:t>
      </w:r>
      <w:r w:rsidRPr="00BF0784">
        <w:rPr>
          <w:rFonts w:cs="Times New Roman"/>
          <w:i/>
          <w:iCs/>
          <w:color w:val="222222"/>
          <w:szCs w:val="24"/>
          <w:shd w:val="clear" w:color="auto" w:fill="FFFFFF"/>
        </w:rPr>
        <w:t>Global Social Sciences Review, IV (IV)</w:t>
      </w:r>
      <w:r w:rsidRPr="00BF0784">
        <w:rPr>
          <w:rFonts w:cs="Times New Roman"/>
          <w:color w:val="222222"/>
          <w:szCs w:val="24"/>
          <w:shd w:val="clear" w:color="auto" w:fill="FFFFFF"/>
        </w:rPr>
        <w:t>, 1-7.</w:t>
      </w:r>
    </w:p>
    <w:p w14:paraId="0E2A6874" w14:textId="77777777" w:rsidR="00AB5346" w:rsidRDefault="00AB5346" w:rsidP="00AB5346">
      <w:pPr>
        <w:ind w:left="720" w:hanging="720"/>
        <w:rPr>
          <w:rFonts w:cs="Times New Roman"/>
          <w:color w:val="222222"/>
          <w:szCs w:val="24"/>
          <w:shd w:val="clear" w:color="auto" w:fill="FFFFFF"/>
        </w:rPr>
      </w:pPr>
      <w:r w:rsidRPr="00BF0784">
        <w:rPr>
          <w:rFonts w:cs="Times New Roman"/>
          <w:color w:val="222222"/>
          <w:szCs w:val="24"/>
          <w:shd w:val="clear" w:color="auto" w:fill="FFFFFF"/>
        </w:rPr>
        <w:t>Tabesh, D. (2012). The relation between poverty and globalization in Afghanistan.</w:t>
      </w:r>
    </w:p>
    <w:p w14:paraId="0BF5E1D1" w14:textId="77777777" w:rsidR="00AB5346" w:rsidRPr="00BF0784" w:rsidRDefault="00AB5346" w:rsidP="00AB5346">
      <w:pPr>
        <w:ind w:left="720" w:hanging="720"/>
        <w:rPr>
          <w:rFonts w:cs="Times New Roman"/>
          <w:b/>
          <w:szCs w:val="24"/>
        </w:rPr>
      </w:pPr>
      <w:r w:rsidRPr="00BF0784">
        <w:rPr>
          <w:rFonts w:cs="Times New Roman"/>
          <w:color w:val="222222"/>
          <w:szCs w:val="24"/>
          <w:shd w:val="clear" w:color="auto" w:fill="FFFFFF"/>
        </w:rPr>
        <w:t>Weinbaum, M. G. (2017). The Bright and Dark Sides of Globalization: The Case of Afghanistan. </w:t>
      </w:r>
      <w:r w:rsidRPr="00BF0784">
        <w:rPr>
          <w:rFonts w:cs="Times New Roman"/>
          <w:i/>
          <w:iCs/>
          <w:color w:val="222222"/>
          <w:szCs w:val="24"/>
          <w:shd w:val="clear" w:color="auto" w:fill="FFFFFF"/>
        </w:rPr>
        <w:t>Policy Insights, Special Issue</w:t>
      </w:r>
      <w:r w:rsidRPr="00BF0784">
        <w:rPr>
          <w:rFonts w:cs="Times New Roman"/>
          <w:color w:val="222222"/>
          <w:szCs w:val="24"/>
          <w:shd w:val="clear" w:color="auto" w:fill="FFFFFF"/>
        </w:rPr>
        <w:t>.</w:t>
      </w:r>
    </w:p>
    <w:sectPr w:rsidR="00AB5346" w:rsidRPr="00BF07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4F31" w14:textId="77777777" w:rsidR="009C0B12" w:rsidRDefault="009C0B12" w:rsidP="00AB5346">
      <w:pPr>
        <w:spacing w:after="0" w:line="240" w:lineRule="auto"/>
      </w:pPr>
      <w:r>
        <w:separator/>
      </w:r>
    </w:p>
  </w:endnote>
  <w:endnote w:type="continuationSeparator" w:id="0">
    <w:p w14:paraId="293F1911" w14:textId="77777777" w:rsidR="009C0B12" w:rsidRDefault="009C0B12" w:rsidP="00AB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AD6A" w14:textId="77777777" w:rsidR="009C0B12" w:rsidRDefault="009C0B12" w:rsidP="00AB5346">
      <w:pPr>
        <w:spacing w:after="0" w:line="240" w:lineRule="auto"/>
      </w:pPr>
      <w:r>
        <w:separator/>
      </w:r>
    </w:p>
  </w:footnote>
  <w:footnote w:type="continuationSeparator" w:id="0">
    <w:p w14:paraId="65F4ADCB" w14:textId="77777777" w:rsidR="009C0B12" w:rsidRDefault="009C0B12" w:rsidP="00AB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2962"/>
      <w:docPartObj>
        <w:docPartGallery w:val="Page Numbers (Top of Page)"/>
        <w:docPartUnique/>
      </w:docPartObj>
    </w:sdtPr>
    <w:sdtEndPr>
      <w:rPr>
        <w:noProof/>
      </w:rPr>
    </w:sdtEndPr>
    <w:sdtContent>
      <w:p w14:paraId="12FCBB9A" w14:textId="7114A461" w:rsidR="00AB5346" w:rsidRDefault="00AB5346" w:rsidP="00AB53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MbEwsTAyNDY2NbJU0lEKTi0uzszPAykwrAUAKqyHCywAAAA="/>
  </w:docVars>
  <w:rsids>
    <w:rsidRoot w:val="001507BA"/>
    <w:rsid w:val="00097DE4"/>
    <w:rsid w:val="000C1395"/>
    <w:rsid w:val="000C3B8F"/>
    <w:rsid w:val="001507BA"/>
    <w:rsid w:val="001540EF"/>
    <w:rsid w:val="0019116E"/>
    <w:rsid w:val="00211EE7"/>
    <w:rsid w:val="002D1097"/>
    <w:rsid w:val="0031113A"/>
    <w:rsid w:val="00464176"/>
    <w:rsid w:val="004D3B44"/>
    <w:rsid w:val="004D6F6E"/>
    <w:rsid w:val="005D66B2"/>
    <w:rsid w:val="006068A5"/>
    <w:rsid w:val="007641C3"/>
    <w:rsid w:val="00926814"/>
    <w:rsid w:val="009C0B12"/>
    <w:rsid w:val="00A205A0"/>
    <w:rsid w:val="00AB251A"/>
    <w:rsid w:val="00AB5346"/>
    <w:rsid w:val="00B22BC1"/>
    <w:rsid w:val="00B81245"/>
    <w:rsid w:val="00BF0784"/>
    <w:rsid w:val="00C169F2"/>
    <w:rsid w:val="00EB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2DE8"/>
  <w15:docId w15:val="{37571A6B-3561-4026-846E-88B5B3C0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346"/>
    <w:rPr>
      <w:rFonts w:ascii="Times New Roman" w:hAnsi="Times New Roman"/>
      <w:sz w:val="24"/>
    </w:rPr>
  </w:style>
  <w:style w:type="paragraph" w:styleId="Footer">
    <w:name w:val="footer"/>
    <w:basedOn w:val="Normal"/>
    <w:link w:val="FooterChar"/>
    <w:uiPriority w:val="99"/>
    <w:unhideWhenUsed/>
    <w:rsid w:val="00AB5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34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14</cp:revision>
  <dcterms:created xsi:type="dcterms:W3CDTF">2021-04-26T17:30:00Z</dcterms:created>
  <dcterms:modified xsi:type="dcterms:W3CDTF">2021-04-26T21:18:00Z</dcterms:modified>
</cp:coreProperties>
</file>